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9" w:rsidRPr="00737448" w:rsidRDefault="00881369" w:rsidP="00881369">
      <w:pPr>
        <w:jc w:val="center"/>
        <w:rPr>
          <w:rFonts w:ascii="Trebuchet MS" w:hAnsi="Trebuchet MS"/>
          <w:b/>
          <w:sz w:val="24"/>
          <w:szCs w:val="24"/>
        </w:rPr>
      </w:pPr>
      <w:r w:rsidRPr="000333F0">
        <w:rPr>
          <w:rFonts w:ascii="Trebuchet MS" w:hAnsi="Trebuchet MS"/>
          <w:b/>
          <w:sz w:val="28"/>
          <w:szCs w:val="28"/>
        </w:rPr>
        <w:t xml:space="preserve">    </w:t>
      </w:r>
      <w:r w:rsidRPr="00737448">
        <w:rPr>
          <w:rFonts w:ascii="Trebuchet MS" w:hAnsi="Trebuchet MS"/>
          <w:b/>
          <w:sz w:val="24"/>
          <w:szCs w:val="24"/>
        </w:rPr>
        <w:t xml:space="preserve">SIR VITHALDAS THACKEREY COLLEGE OF HOME SCIENCE </w:t>
      </w:r>
    </w:p>
    <w:p w:rsidR="00881369" w:rsidRPr="00737448" w:rsidRDefault="00881369" w:rsidP="00881369">
      <w:pPr>
        <w:ind w:firstLine="720"/>
        <w:jc w:val="center"/>
        <w:rPr>
          <w:rFonts w:ascii="Trebuchet MS" w:hAnsi="Trebuchet MS"/>
          <w:b/>
          <w:sz w:val="24"/>
          <w:szCs w:val="24"/>
        </w:rPr>
      </w:pPr>
      <w:r w:rsidRPr="00737448">
        <w:rPr>
          <w:rFonts w:ascii="Trebuchet MS" w:hAnsi="Trebuchet MS"/>
          <w:b/>
          <w:sz w:val="24"/>
          <w:szCs w:val="24"/>
        </w:rPr>
        <w:t>(AUTONOMOUS), SNDT WOMEN’S UNIVERSITY</w:t>
      </w:r>
    </w:p>
    <w:p w:rsidR="00881369" w:rsidRPr="00737448" w:rsidRDefault="00881369" w:rsidP="00881369">
      <w:pPr>
        <w:jc w:val="center"/>
        <w:rPr>
          <w:rFonts w:ascii="Trebuchet MS" w:hAnsi="Trebuchet MS"/>
          <w:b/>
          <w:sz w:val="24"/>
          <w:szCs w:val="24"/>
        </w:rPr>
      </w:pPr>
      <w:proofErr w:type="gramStart"/>
      <w:r w:rsidRPr="00737448">
        <w:rPr>
          <w:rFonts w:ascii="Trebuchet MS" w:hAnsi="Trebuchet MS"/>
          <w:b/>
          <w:sz w:val="24"/>
          <w:szCs w:val="24"/>
        </w:rPr>
        <w:t>JUHU, MUMBAI – 400 049.</w:t>
      </w:r>
      <w:proofErr w:type="gramEnd"/>
    </w:p>
    <w:p w:rsidR="00881369" w:rsidRPr="00737448" w:rsidRDefault="00881369" w:rsidP="00881369">
      <w:pPr>
        <w:rPr>
          <w:rFonts w:ascii="Trebuchet MS" w:hAnsi="Trebuchet MS"/>
          <w:b/>
          <w:sz w:val="24"/>
          <w:szCs w:val="24"/>
        </w:rPr>
      </w:pPr>
      <w:r w:rsidRPr="00737448">
        <w:rPr>
          <w:rFonts w:ascii="Trebuchet MS" w:hAnsi="Trebuchet MS"/>
          <w:b/>
          <w:sz w:val="24"/>
          <w:szCs w:val="24"/>
        </w:rPr>
        <w:t xml:space="preserve">  Ref/NOT/201</w:t>
      </w:r>
      <w:r w:rsidR="00812AA6">
        <w:rPr>
          <w:rFonts w:ascii="Trebuchet MS" w:hAnsi="Trebuchet MS"/>
          <w:b/>
          <w:sz w:val="24"/>
          <w:szCs w:val="24"/>
        </w:rPr>
        <w:t>8</w:t>
      </w:r>
      <w:r w:rsidRPr="00737448">
        <w:rPr>
          <w:rFonts w:ascii="Trebuchet MS" w:hAnsi="Trebuchet MS"/>
          <w:b/>
          <w:sz w:val="24"/>
          <w:szCs w:val="24"/>
        </w:rPr>
        <w:t>-1</w:t>
      </w:r>
      <w:r w:rsidR="00812AA6">
        <w:rPr>
          <w:rFonts w:ascii="Trebuchet MS" w:hAnsi="Trebuchet MS"/>
          <w:b/>
          <w:sz w:val="24"/>
          <w:szCs w:val="24"/>
        </w:rPr>
        <w:t>9</w:t>
      </w:r>
      <w:r w:rsidRPr="00737448">
        <w:rPr>
          <w:rFonts w:ascii="Trebuchet MS" w:hAnsi="Trebuchet MS"/>
          <w:b/>
          <w:sz w:val="24"/>
          <w:szCs w:val="24"/>
        </w:rPr>
        <w:t xml:space="preserve">/           </w:t>
      </w:r>
      <w:r w:rsidR="00737448">
        <w:rPr>
          <w:rFonts w:ascii="Trebuchet MS" w:hAnsi="Trebuchet MS"/>
          <w:b/>
          <w:sz w:val="24"/>
          <w:szCs w:val="24"/>
        </w:rPr>
        <w:t xml:space="preserve">                                       </w:t>
      </w:r>
      <w:r w:rsidRPr="00737448">
        <w:rPr>
          <w:rFonts w:ascii="Trebuchet MS" w:hAnsi="Trebuchet MS"/>
          <w:b/>
          <w:sz w:val="24"/>
          <w:szCs w:val="24"/>
        </w:rPr>
        <w:t xml:space="preserve">         </w:t>
      </w:r>
      <w:proofErr w:type="gramStart"/>
      <w:r w:rsidR="00812AA6">
        <w:rPr>
          <w:rFonts w:ascii="Trebuchet MS" w:hAnsi="Trebuchet MS"/>
          <w:b/>
          <w:sz w:val="24"/>
          <w:szCs w:val="24"/>
        </w:rPr>
        <w:t>31</w:t>
      </w:r>
      <w:r w:rsidR="00812AA6" w:rsidRPr="00812AA6">
        <w:rPr>
          <w:rFonts w:ascii="Trebuchet MS" w:hAnsi="Trebuchet MS"/>
          <w:b/>
          <w:sz w:val="24"/>
          <w:szCs w:val="24"/>
          <w:vertAlign w:val="superscript"/>
        </w:rPr>
        <w:t>st</w:t>
      </w:r>
      <w:proofErr w:type="gramEnd"/>
      <w:r w:rsidR="00812AA6">
        <w:rPr>
          <w:rFonts w:ascii="Trebuchet MS" w:hAnsi="Trebuchet MS"/>
          <w:b/>
          <w:sz w:val="24"/>
          <w:szCs w:val="24"/>
        </w:rPr>
        <w:t xml:space="preserve"> January, 2019</w:t>
      </w:r>
    </w:p>
    <w:p w:rsidR="00881369" w:rsidRDefault="00881369" w:rsidP="00E8695F">
      <w:pPr>
        <w:tabs>
          <w:tab w:val="left" w:pos="990"/>
          <w:tab w:val="left" w:pos="4080"/>
          <w:tab w:val="center" w:pos="4188"/>
        </w:tabs>
        <w:spacing w:line="276" w:lineRule="auto"/>
        <w:jc w:val="center"/>
        <w:rPr>
          <w:rFonts w:ascii="Arial" w:hAnsi="Arial" w:cs="Arial"/>
          <w:b/>
          <w:color w:val="000000"/>
          <w:sz w:val="36"/>
          <w:szCs w:val="36"/>
          <w:u w:val="single"/>
        </w:rPr>
      </w:pPr>
      <w:r w:rsidRPr="00816C42">
        <w:rPr>
          <w:rFonts w:ascii="Arial" w:hAnsi="Arial" w:cs="Arial"/>
          <w:b/>
          <w:color w:val="000000"/>
          <w:sz w:val="36"/>
          <w:szCs w:val="36"/>
          <w:u w:val="single"/>
        </w:rPr>
        <w:t>N O T I C E</w:t>
      </w:r>
    </w:p>
    <w:p w:rsidR="00881369" w:rsidRDefault="00881369" w:rsidP="00E8695F">
      <w:pPr>
        <w:spacing w:line="276" w:lineRule="auto"/>
        <w:jc w:val="both"/>
        <w:rPr>
          <w:rFonts w:ascii="Trebuchet MS" w:hAnsi="Trebuchet MS"/>
          <w:sz w:val="24"/>
          <w:szCs w:val="24"/>
        </w:rPr>
      </w:pPr>
      <w:r w:rsidRPr="006C0C46">
        <w:rPr>
          <w:rFonts w:ascii="Trebuchet MS" w:hAnsi="Trebuchet MS"/>
          <w:sz w:val="24"/>
          <w:szCs w:val="24"/>
        </w:rPr>
        <w:t xml:space="preserve">Sir </w:t>
      </w:r>
      <w:proofErr w:type="spellStart"/>
      <w:r w:rsidRPr="006C0C46">
        <w:rPr>
          <w:rFonts w:ascii="Trebuchet MS" w:hAnsi="Trebuchet MS"/>
          <w:sz w:val="24"/>
          <w:szCs w:val="24"/>
        </w:rPr>
        <w:t>Vithaldas</w:t>
      </w:r>
      <w:proofErr w:type="spellEnd"/>
      <w:r w:rsidRPr="006C0C46">
        <w:rPr>
          <w:rFonts w:ascii="Trebuchet MS" w:hAnsi="Trebuchet MS"/>
          <w:sz w:val="24"/>
          <w:szCs w:val="24"/>
        </w:rPr>
        <w:t xml:space="preserve"> </w:t>
      </w:r>
      <w:proofErr w:type="spellStart"/>
      <w:r w:rsidRPr="006C0C46">
        <w:rPr>
          <w:rFonts w:ascii="Trebuchet MS" w:hAnsi="Trebuchet MS"/>
          <w:sz w:val="24"/>
          <w:szCs w:val="24"/>
        </w:rPr>
        <w:t>Thackersey</w:t>
      </w:r>
      <w:proofErr w:type="spellEnd"/>
      <w:r w:rsidRPr="006C0C46">
        <w:rPr>
          <w:rFonts w:ascii="Trebuchet MS" w:hAnsi="Trebuchet MS"/>
          <w:sz w:val="24"/>
          <w:szCs w:val="24"/>
        </w:rPr>
        <w:t xml:space="preserve"> College of Home Science, (Autonomous), S.N.D.T. Women’s University, </w:t>
      </w:r>
      <w:proofErr w:type="spellStart"/>
      <w:r w:rsidRPr="006C0C46">
        <w:rPr>
          <w:rFonts w:ascii="Trebuchet MS" w:hAnsi="Trebuchet MS"/>
          <w:sz w:val="24"/>
          <w:szCs w:val="24"/>
        </w:rPr>
        <w:t>Juhu</w:t>
      </w:r>
      <w:proofErr w:type="spellEnd"/>
      <w:r w:rsidRPr="006C0C46">
        <w:rPr>
          <w:rFonts w:ascii="Trebuchet MS" w:hAnsi="Trebuchet MS"/>
          <w:sz w:val="24"/>
          <w:szCs w:val="24"/>
        </w:rPr>
        <w:t xml:space="preserve">, has initiated </w:t>
      </w:r>
      <w:r>
        <w:rPr>
          <w:rFonts w:ascii="Trebuchet MS" w:hAnsi="Trebuchet MS"/>
          <w:sz w:val="24"/>
          <w:szCs w:val="24"/>
        </w:rPr>
        <w:t>the</w:t>
      </w:r>
      <w:r w:rsidRPr="006C0C46">
        <w:rPr>
          <w:rFonts w:ascii="Trebuchet MS" w:hAnsi="Trebuchet MS"/>
          <w:sz w:val="24"/>
          <w:szCs w:val="24"/>
        </w:rPr>
        <w:t xml:space="preserve"> </w:t>
      </w:r>
      <w:r>
        <w:rPr>
          <w:rFonts w:ascii="Trebuchet MS" w:hAnsi="Trebuchet MS"/>
          <w:sz w:val="24"/>
          <w:szCs w:val="24"/>
        </w:rPr>
        <w:t xml:space="preserve">following </w:t>
      </w:r>
      <w:r w:rsidRPr="006C0C46">
        <w:rPr>
          <w:rFonts w:ascii="Trebuchet MS" w:hAnsi="Trebuchet MS"/>
          <w:sz w:val="24"/>
          <w:szCs w:val="24"/>
        </w:rPr>
        <w:t>Masters Program</w:t>
      </w:r>
      <w:r>
        <w:rPr>
          <w:rFonts w:ascii="Trebuchet MS" w:hAnsi="Trebuchet MS"/>
          <w:sz w:val="24"/>
          <w:szCs w:val="24"/>
        </w:rPr>
        <w:t xml:space="preserve">s as </w:t>
      </w:r>
      <w:r w:rsidRPr="006C0C46">
        <w:rPr>
          <w:rFonts w:ascii="Trebuchet MS" w:hAnsi="Trebuchet MS"/>
          <w:sz w:val="24"/>
          <w:szCs w:val="24"/>
        </w:rPr>
        <w:t>Self Financed Program</w:t>
      </w:r>
      <w:r>
        <w:rPr>
          <w:rFonts w:ascii="Trebuchet MS" w:hAnsi="Trebuchet MS"/>
          <w:sz w:val="24"/>
          <w:szCs w:val="24"/>
        </w:rPr>
        <w:t>:-</w:t>
      </w:r>
    </w:p>
    <w:p w:rsidR="00881369" w:rsidRPr="00737448" w:rsidRDefault="00881369" w:rsidP="00881369">
      <w:pPr>
        <w:pStyle w:val="ListParagraph"/>
        <w:numPr>
          <w:ilvl w:val="0"/>
          <w:numId w:val="1"/>
        </w:numPr>
        <w:jc w:val="both"/>
        <w:rPr>
          <w:rFonts w:ascii="Trebuchet MS" w:hAnsi="Trebuchet MS"/>
          <w:sz w:val="24"/>
          <w:szCs w:val="24"/>
        </w:rPr>
      </w:pPr>
      <w:proofErr w:type="spellStart"/>
      <w:r w:rsidRPr="00737448">
        <w:rPr>
          <w:rFonts w:ascii="Trebuchet MS" w:hAnsi="Trebuchet MS"/>
          <w:sz w:val="24"/>
          <w:szCs w:val="24"/>
        </w:rPr>
        <w:t>M</w:t>
      </w:r>
      <w:r w:rsidR="00812AA6">
        <w:rPr>
          <w:rFonts w:ascii="Trebuchet MS" w:hAnsi="Trebuchet MS"/>
          <w:sz w:val="24"/>
          <w:szCs w:val="24"/>
        </w:rPr>
        <w:t>.Design</w:t>
      </w:r>
      <w:proofErr w:type="spellEnd"/>
      <w:r w:rsidR="00812AA6">
        <w:rPr>
          <w:rFonts w:ascii="Trebuchet MS" w:hAnsi="Trebuchet MS"/>
          <w:sz w:val="24"/>
          <w:szCs w:val="24"/>
        </w:rPr>
        <w:t xml:space="preserve"> (</w:t>
      </w:r>
      <w:r w:rsidRPr="00737448">
        <w:rPr>
          <w:rFonts w:ascii="Trebuchet MS" w:hAnsi="Trebuchet MS"/>
          <w:sz w:val="24"/>
          <w:szCs w:val="24"/>
        </w:rPr>
        <w:t>Fashion Design</w:t>
      </w:r>
      <w:r w:rsidR="00812AA6">
        <w:rPr>
          <w:rFonts w:ascii="Trebuchet MS" w:hAnsi="Trebuchet MS"/>
          <w:sz w:val="24"/>
          <w:szCs w:val="24"/>
        </w:rPr>
        <w:t>)</w:t>
      </w:r>
      <w:r w:rsidRPr="00737448">
        <w:rPr>
          <w:rFonts w:ascii="Trebuchet MS" w:hAnsi="Trebuchet MS"/>
          <w:sz w:val="24"/>
          <w:szCs w:val="24"/>
        </w:rPr>
        <w:t xml:space="preserve"> </w:t>
      </w:r>
      <w:r w:rsidR="00D31524">
        <w:rPr>
          <w:rFonts w:ascii="Trebuchet MS" w:hAnsi="Trebuchet MS"/>
          <w:sz w:val="24"/>
          <w:szCs w:val="24"/>
        </w:rPr>
        <w:t xml:space="preserve">   </w:t>
      </w:r>
      <w:r w:rsidR="00675F29">
        <w:rPr>
          <w:rFonts w:ascii="Trebuchet MS" w:hAnsi="Trebuchet MS"/>
          <w:sz w:val="24"/>
          <w:szCs w:val="24"/>
        </w:rPr>
        <w:t xml:space="preserve">     </w:t>
      </w:r>
      <w:r w:rsidR="00D31524">
        <w:rPr>
          <w:rFonts w:ascii="Trebuchet MS" w:hAnsi="Trebuchet MS"/>
          <w:sz w:val="24"/>
          <w:szCs w:val="24"/>
        </w:rPr>
        <w:t xml:space="preserve">  </w:t>
      </w:r>
      <w:r w:rsidR="00CC1EEA">
        <w:rPr>
          <w:rFonts w:ascii="Trebuchet MS" w:hAnsi="Trebuchet MS"/>
          <w:sz w:val="24"/>
          <w:szCs w:val="24"/>
        </w:rPr>
        <w:t>(</w:t>
      </w:r>
      <w:proofErr w:type="spellStart"/>
      <w:r w:rsidR="00CC1EEA" w:rsidRPr="00692E76">
        <w:rPr>
          <w:rFonts w:ascii="Trebuchet MS" w:hAnsi="Trebuchet MS"/>
          <w:sz w:val="24"/>
          <w:szCs w:val="24"/>
        </w:rPr>
        <w:t>w.e.f</w:t>
      </w:r>
      <w:proofErr w:type="spellEnd"/>
      <w:r w:rsidR="00CC1EEA" w:rsidRPr="00692E76">
        <w:rPr>
          <w:rFonts w:ascii="Trebuchet MS" w:hAnsi="Trebuchet MS"/>
          <w:sz w:val="24"/>
          <w:szCs w:val="24"/>
        </w:rPr>
        <w:t>. July,2018)</w:t>
      </w:r>
      <w:r w:rsidR="00CC1EEA">
        <w:rPr>
          <w:rFonts w:ascii="Trebuchet MS" w:hAnsi="Trebuchet MS"/>
          <w:sz w:val="24"/>
          <w:szCs w:val="24"/>
        </w:rPr>
        <w:t xml:space="preserve">           </w:t>
      </w:r>
    </w:p>
    <w:p w:rsidR="00881369" w:rsidRPr="006C0C46" w:rsidRDefault="00881369" w:rsidP="00881369">
      <w:pPr>
        <w:jc w:val="both"/>
        <w:rPr>
          <w:rFonts w:ascii="Trebuchet MS" w:hAnsi="Trebuchet MS"/>
          <w:sz w:val="24"/>
          <w:szCs w:val="24"/>
        </w:rPr>
      </w:pPr>
      <w:r w:rsidRPr="006C0C46">
        <w:rPr>
          <w:rFonts w:ascii="Trebuchet MS" w:hAnsi="Trebuchet MS"/>
          <w:sz w:val="24"/>
          <w:szCs w:val="24"/>
        </w:rPr>
        <w:t xml:space="preserve">Applications are invited for the Full time Faculty on Contractual Basis with prerequisite qualification as per UGC norms at Sir </w:t>
      </w:r>
      <w:proofErr w:type="spellStart"/>
      <w:r w:rsidRPr="006C0C46">
        <w:rPr>
          <w:rFonts w:ascii="Trebuchet MS" w:hAnsi="Trebuchet MS"/>
          <w:sz w:val="24"/>
          <w:szCs w:val="24"/>
        </w:rPr>
        <w:t>Vithaldas</w:t>
      </w:r>
      <w:proofErr w:type="spellEnd"/>
      <w:r w:rsidRPr="006C0C46">
        <w:rPr>
          <w:rFonts w:ascii="Trebuchet MS" w:hAnsi="Trebuchet MS"/>
          <w:sz w:val="24"/>
          <w:szCs w:val="24"/>
        </w:rPr>
        <w:t xml:space="preserve"> </w:t>
      </w:r>
      <w:proofErr w:type="spellStart"/>
      <w:r w:rsidRPr="006C0C46">
        <w:rPr>
          <w:rFonts w:ascii="Trebuchet MS" w:hAnsi="Trebuchet MS"/>
          <w:sz w:val="24"/>
          <w:szCs w:val="24"/>
        </w:rPr>
        <w:t>Thackersey</w:t>
      </w:r>
      <w:proofErr w:type="spellEnd"/>
      <w:r w:rsidRPr="006C0C46">
        <w:rPr>
          <w:rFonts w:ascii="Trebuchet MS" w:hAnsi="Trebuchet MS"/>
          <w:sz w:val="24"/>
          <w:szCs w:val="24"/>
        </w:rPr>
        <w:t xml:space="preserve"> College of Home Science (Autonomous), S.N.D.T. Women’s University, </w:t>
      </w:r>
      <w:proofErr w:type="spellStart"/>
      <w:r w:rsidRPr="006C0C46">
        <w:rPr>
          <w:rFonts w:ascii="Trebuchet MS" w:hAnsi="Trebuchet MS"/>
          <w:sz w:val="24"/>
          <w:szCs w:val="24"/>
        </w:rPr>
        <w:t>Juhu</w:t>
      </w:r>
      <w:proofErr w:type="spellEnd"/>
      <w:r w:rsidRPr="006C0C46">
        <w:rPr>
          <w:rFonts w:ascii="Trebuchet MS" w:hAnsi="Trebuchet MS"/>
          <w:sz w:val="24"/>
          <w:szCs w:val="24"/>
        </w:rPr>
        <w:t>, Mumbai 400 049</w:t>
      </w:r>
      <w:r>
        <w:rPr>
          <w:rFonts w:ascii="Trebuchet MS" w:hAnsi="Trebuchet MS"/>
          <w:sz w:val="24"/>
          <w:szCs w:val="24"/>
        </w:rPr>
        <w:t xml:space="preserve">.  The duly filled application should reach the SVT Office in the </w:t>
      </w:r>
      <w:r w:rsidR="00EE7D46">
        <w:rPr>
          <w:rFonts w:ascii="Trebuchet MS" w:hAnsi="Trebuchet MS"/>
          <w:sz w:val="24"/>
          <w:szCs w:val="24"/>
        </w:rPr>
        <w:t>above-mentioned</w:t>
      </w:r>
      <w:r>
        <w:rPr>
          <w:rFonts w:ascii="Trebuchet MS" w:hAnsi="Trebuchet MS"/>
          <w:sz w:val="24"/>
          <w:szCs w:val="24"/>
        </w:rPr>
        <w:t xml:space="preserve"> address on or before </w:t>
      </w:r>
      <w:proofErr w:type="gramStart"/>
      <w:r w:rsidR="00812AA6">
        <w:rPr>
          <w:rFonts w:ascii="Trebuchet MS" w:hAnsi="Trebuchet MS"/>
          <w:sz w:val="24"/>
          <w:szCs w:val="24"/>
        </w:rPr>
        <w:t>11</w:t>
      </w:r>
      <w:r w:rsidR="00812AA6" w:rsidRPr="00812AA6">
        <w:rPr>
          <w:rFonts w:ascii="Trebuchet MS" w:hAnsi="Trebuchet MS"/>
          <w:sz w:val="24"/>
          <w:szCs w:val="24"/>
          <w:vertAlign w:val="superscript"/>
        </w:rPr>
        <w:t>th</w:t>
      </w:r>
      <w:proofErr w:type="gramEnd"/>
      <w:r w:rsidR="00812AA6">
        <w:rPr>
          <w:rFonts w:ascii="Trebuchet MS" w:hAnsi="Trebuchet MS"/>
          <w:sz w:val="24"/>
          <w:szCs w:val="24"/>
        </w:rPr>
        <w:t xml:space="preserve"> February, 2019</w:t>
      </w:r>
      <w:r>
        <w:rPr>
          <w:rFonts w:ascii="Trebuchet MS" w:hAnsi="Trebuchet MS"/>
          <w:sz w:val="24"/>
          <w:szCs w:val="24"/>
        </w:rPr>
        <w:t xml:space="preserve"> by 5.00 p.m.  </w:t>
      </w:r>
    </w:p>
    <w:p w:rsidR="00881369" w:rsidRPr="006C0C46" w:rsidRDefault="00881369" w:rsidP="00881369">
      <w:pPr>
        <w:jc w:val="both"/>
        <w:rPr>
          <w:rFonts w:ascii="Trebuchet MS" w:hAnsi="Trebuchet MS"/>
          <w:b/>
          <w:sz w:val="24"/>
          <w:szCs w:val="24"/>
        </w:rPr>
      </w:pPr>
    </w:p>
    <w:tbl>
      <w:tblPr>
        <w:tblStyle w:val="TableGrid"/>
        <w:tblW w:w="5000" w:type="pct"/>
        <w:tblLook w:val="04A0"/>
      </w:tblPr>
      <w:tblGrid>
        <w:gridCol w:w="601"/>
        <w:gridCol w:w="1686"/>
        <w:gridCol w:w="1664"/>
        <w:gridCol w:w="1962"/>
        <w:gridCol w:w="3663"/>
      </w:tblGrid>
      <w:tr w:rsidR="00881369" w:rsidRPr="005C766B" w:rsidTr="00123BED">
        <w:tc>
          <w:tcPr>
            <w:tcW w:w="321" w:type="pct"/>
          </w:tcPr>
          <w:p w:rsidR="00881369" w:rsidRPr="005C766B" w:rsidRDefault="00881369" w:rsidP="00123BED">
            <w:pPr>
              <w:jc w:val="center"/>
              <w:rPr>
                <w:rFonts w:ascii="Trebuchet MS" w:hAnsi="Trebuchet MS"/>
                <w:b/>
                <w:sz w:val="24"/>
                <w:szCs w:val="24"/>
              </w:rPr>
            </w:pPr>
            <w:r w:rsidRPr="005C766B">
              <w:rPr>
                <w:rFonts w:ascii="Trebuchet MS" w:hAnsi="Trebuchet MS"/>
                <w:b/>
                <w:sz w:val="24"/>
                <w:szCs w:val="24"/>
              </w:rPr>
              <w:t>Sr.</w:t>
            </w:r>
          </w:p>
          <w:p w:rsidR="00881369" w:rsidRPr="005C766B" w:rsidRDefault="00881369" w:rsidP="00123BED">
            <w:pPr>
              <w:jc w:val="center"/>
              <w:rPr>
                <w:rFonts w:ascii="Trebuchet MS" w:hAnsi="Trebuchet MS"/>
                <w:b/>
                <w:sz w:val="24"/>
                <w:szCs w:val="24"/>
              </w:rPr>
            </w:pPr>
            <w:r w:rsidRPr="005C766B">
              <w:rPr>
                <w:rFonts w:ascii="Trebuchet MS" w:hAnsi="Trebuchet MS"/>
                <w:b/>
                <w:sz w:val="24"/>
                <w:szCs w:val="24"/>
              </w:rPr>
              <w:t>No.</w:t>
            </w:r>
          </w:p>
        </w:tc>
        <w:tc>
          <w:tcPr>
            <w:tcW w:w="954" w:type="pct"/>
          </w:tcPr>
          <w:p w:rsidR="00881369" w:rsidRPr="005C766B" w:rsidRDefault="00881369" w:rsidP="00123BED">
            <w:pPr>
              <w:jc w:val="center"/>
              <w:rPr>
                <w:rFonts w:ascii="Trebuchet MS" w:hAnsi="Trebuchet MS"/>
                <w:b/>
                <w:sz w:val="24"/>
                <w:szCs w:val="24"/>
              </w:rPr>
            </w:pPr>
            <w:r w:rsidRPr="005C766B">
              <w:rPr>
                <w:rFonts w:ascii="Trebuchet MS" w:hAnsi="Trebuchet MS"/>
                <w:b/>
                <w:sz w:val="24"/>
                <w:szCs w:val="24"/>
              </w:rPr>
              <w:t>Name of the post</w:t>
            </w:r>
            <w:r w:rsidR="00CC1EEA">
              <w:rPr>
                <w:rFonts w:ascii="Trebuchet MS" w:hAnsi="Trebuchet MS"/>
                <w:b/>
                <w:sz w:val="24"/>
                <w:szCs w:val="24"/>
              </w:rPr>
              <w:t>/Number</w:t>
            </w:r>
          </w:p>
        </w:tc>
        <w:tc>
          <w:tcPr>
            <w:tcW w:w="909" w:type="pct"/>
          </w:tcPr>
          <w:p w:rsidR="00881369" w:rsidRPr="005C766B" w:rsidRDefault="00CC1EEA" w:rsidP="00123BED">
            <w:pPr>
              <w:jc w:val="center"/>
              <w:rPr>
                <w:rFonts w:ascii="Trebuchet MS" w:hAnsi="Trebuchet MS"/>
                <w:b/>
                <w:sz w:val="24"/>
                <w:szCs w:val="24"/>
              </w:rPr>
            </w:pPr>
            <w:r>
              <w:rPr>
                <w:rFonts w:ascii="Trebuchet MS" w:hAnsi="Trebuchet MS"/>
                <w:b/>
                <w:sz w:val="24"/>
                <w:szCs w:val="24"/>
              </w:rPr>
              <w:t>Program</w:t>
            </w:r>
          </w:p>
        </w:tc>
        <w:tc>
          <w:tcPr>
            <w:tcW w:w="863" w:type="pct"/>
          </w:tcPr>
          <w:p w:rsidR="00881369" w:rsidRPr="005C766B" w:rsidRDefault="00881369" w:rsidP="00123BED">
            <w:pPr>
              <w:jc w:val="center"/>
              <w:rPr>
                <w:rFonts w:ascii="Trebuchet MS" w:hAnsi="Trebuchet MS"/>
                <w:b/>
                <w:sz w:val="24"/>
                <w:szCs w:val="24"/>
              </w:rPr>
            </w:pPr>
            <w:r w:rsidRPr="005C766B">
              <w:rPr>
                <w:rFonts w:ascii="Trebuchet MS" w:hAnsi="Trebuchet MS"/>
                <w:b/>
                <w:sz w:val="24"/>
                <w:szCs w:val="24"/>
              </w:rPr>
              <w:t>Dept</w:t>
            </w:r>
            <w:proofErr w:type="gramStart"/>
            <w:r w:rsidRPr="005C766B">
              <w:rPr>
                <w:rFonts w:ascii="Trebuchet MS" w:hAnsi="Trebuchet MS"/>
                <w:b/>
                <w:sz w:val="24"/>
                <w:szCs w:val="24"/>
              </w:rPr>
              <w:t>./</w:t>
            </w:r>
            <w:proofErr w:type="gramEnd"/>
            <w:r w:rsidRPr="005C766B">
              <w:rPr>
                <w:rFonts w:ascii="Trebuchet MS" w:hAnsi="Trebuchet MS"/>
                <w:b/>
                <w:sz w:val="24"/>
                <w:szCs w:val="24"/>
              </w:rPr>
              <w:t>Cell.</w:t>
            </w:r>
          </w:p>
        </w:tc>
        <w:tc>
          <w:tcPr>
            <w:tcW w:w="1953" w:type="pct"/>
          </w:tcPr>
          <w:p w:rsidR="00881369" w:rsidRPr="005C766B" w:rsidRDefault="00881369" w:rsidP="00123BED">
            <w:pPr>
              <w:jc w:val="center"/>
              <w:rPr>
                <w:rFonts w:ascii="Trebuchet MS" w:hAnsi="Trebuchet MS"/>
                <w:b/>
                <w:sz w:val="24"/>
                <w:szCs w:val="24"/>
              </w:rPr>
            </w:pPr>
            <w:r w:rsidRPr="005C766B">
              <w:rPr>
                <w:rFonts w:ascii="Trebuchet MS" w:hAnsi="Trebuchet MS"/>
                <w:b/>
                <w:sz w:val="24"/>
                <w:szCs w:val="24"/>
              </w:rPr>
              <w:t>Qualification &amp; Experience</w:t>
            </w:r>
          </w:p>
        </w:tc>
      </w:tr>
      <w:tr w:rsidR="00881369" w:rsidRPr="006C0C46" w:rsidTr="00123BED">
        <w:tc>
          <w:tcPr>
            <w:tcW w:w="321" w:type="pct"/>
          </w:tcPr>
          <w:p w:rsidR="00881369" w:rsidRDefault="00881369" w:rsidP="00123BED">
            <w:pPr>
              <w:rPr>
                <w:rFonts w:ascii="Trebuchet MS" w:hAnsi="Trebuchet MS"/>
                <w:sz w:val="24"/>
                <w:szCs w:val="24"/>
              </w:rPr>
            </w:pPr>
          </w:p>
          <w:p w:rsidR="00812AA6" w:rsidRDefault="00812AA6" w:rsidP="00123BED">
            <w:pPr>
              <w:rPr>
                <w:rFonts w:ascii="Trebuchet MS" w:hAnsi="Trebuchet MS"/>
                <w:sz w:val="24"/>
                <w:szCs w:val="24"/>
              </w:rPr>
            </w:pPr>
          </w:p>
          <w:p w:rsidR="00881369" w:rsidRPr="006C0C46" w:rsidRDefault="00881369" w:rsidP="00123BED">
            <w:pPr>
              <w:rPr>
                <w:rFonts w:ascii="Trebuchet MS" w:hAnsi="Trebuchet MS"/>
                <w:sz w:val="24"/>
                <w:szCs w:val="24"/>
              </w:rPr>
            </w:pPr>
            <w:r w:rsidRPr="006C0C46">
              <w:rPr>
                <w:rFonts w:ascii="Trebuchet MS" w:hAnsi="Trebuchet MS"/>
                <w:sz w:val="24"/>
                <w:szCs w:val="24"/>
              </w:rPr>
              <w:t>1</w:t>
            </w: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p w:rsidR="00881369" w:rsidRPr="006C0C46" w:rsidRDefault="00881369" w:rsidP="00123BED">
            <w:pPr>
              <w:rPr>
                <w:rFonts w:ascii="Trebuchet MS" w:hAnsi="Trebuchet MS"/>
                <w:sz w:val="24"/>
                <w:szCs w:val="24"/>
              </w:rPr>
            </w:pPr>
          </w:p>
        </w:tc>
        <w:tc>
          <w:tcPr>
            <w:tcW w:w="954" w:type="pct"/>
          </w:tcPr>
          <w:p w:rsidR="00881369" w:rsidRDefault="00881369" w:rsidP="00123BED">
            <w:pPr>
              <w:tabs>
                <w:tab w:val="left" w:pos="6300"/>
                <w:tab w:val="left" w:pos="8880"/>
              </w:tabs>
              <w:ind w:right="-211"/>
              <w:jc w:val="both"/>
              <w:rPr>
                <w:rFonts w:ascii="Trebuchet MS" w:hAnsi="Trebuchet MS"/>
                <w:sz w:val="24"/>
                <w:szCs w:val="24"/>
              </w:rPr>
            </w:pPr>
          </w:p>
          <w:p w:rsidR="00812AA6" w:rsidRDefault="00812AA6" w:rsidP="00123BED">
            <w:pPr>
              <w:tabs>
                <w:tab w:val="left" w:pos="6300"/>
                <w:tab w:val="left" w:pos="8880"/>
              </w:tabs>
              <w:ind w:right="-211"/>
              <w:jc w:val="both"/>
              <w:rPr>
                <w:rFonts w:ascii="Trebuchet MS" w:hAnsi="Trebuchet MS"/>
                <w:sz w:val="24"/>
                <w:szCs w:val="24"/>
              </w:rPr>
            </w:pPr>
          </w:p>
          <w:p w:rsidR="00881369" w:rsidRPr="006C0C46" w:rsidRDefault="00881369" w:rsidP="00812AA6">
            <w:pPr>
              <w:rPr>
                <w:rFonts w:ascii="Trebuchet MS" w:hAnsi="Trebuchet MS"/>
                <w:sz w:val="24"/>
                <w:szCs w:val="24"/>
              </w:rPr>
            </w:pPr>
            <w:r>
              <w:rPr>
                <w:rFonts w:ascii="Trebuchet MS" w:hAnsi="Trebuchet MS"/>
                <w:sz w:val="24"/>
                <w:szCs w:val="24"/>
              </w:rPr>
              <w:t>Assistant Professor</w:t>
            </w:r>
            <w:r w:rsidR="00CC1EEA">
              <w:rPr>
                <w:rFonts w:ascii="Trebuchet MS" w:hAnsi="Trebuchet MS"/>
                <w:sz w:val="24"/>
                <w:szCs w:val="24"/>
              </w:rPr>
              <w:t xml:space="preserve"> (0</w:t>
            </w:r>
            <w:r w:rsidR="00812AA6">
              <w:rPr>
                <w:rFonts w:ascii="Trebuchet MS" w:hAnsi="Trebuchet MS"/>
                <w:sz w:val="24"/>
                <w:szCs w:val="24"/>
              </w:rPr>
              <w:t>1</w:t>
            </w:r>
            <w:r w:rsidR="00CC1EEA">
              <w:rPr>
                <w:rFonts w:ascii="Trebuchet MS" w:hAnsi="Trebuchet MS"/>
                <w:sz w:val="24"/>
                <w:szCs w:val="24"/>
              </w:rPr>
              <w:t>)</w:t>
            </w:r>
          </w:p>
        </w:tc>
        <w:tc>
          <w:tcPr>
            <w:tcW w:w="909" w:type="pct"/>
          </w:tcPr>
          <w:p w:rsidR="00881369" w:rsidRPr="006C0C46" w:rsidRDefault="00881369" w:rsidP="00123BED">
            <w:pPr>
              <w:tabs>
                <w:tab w:val="left" w:pos="6300"/>
                <w:tab w:val="left" w:pos="8880"/>
              </w:tabs>
              <w:ind w:right="-211"/>
              <w:jc w:val="both"/>
              <w:rPr>
                <w:rFonts w:ascii="Trebuchet MS" w:hAnsi="Trebuchet MS"/>
                <w:sz w:val="24"/>
                <w:szCs w:val="24"/>
              </w:rPr>
            </w:pPr>
          </w:p>
          <w:p w:rsidR="00881369" w:rsidRDefault="00881369" w:rsidP="00123BED">
            <w:pPr>
              <w:rPr>
                <w:rFonts w:ascii="Trebuchet MS" w:hAnsi="Trebuchet MS"/>
                <w:sz w:val="24"/>
                <w:szCs w:val="24"/>
              </w:rPr>
            </w:pPr>
          </w:p>
          <w:p w:rsidR="00812AA6" w:rsidRDefault="00881369" w:rsidP="00812AA6">
            <w:pPr>
              <w:rPr>
                <w:rFonts w:ascii="Trebuchet MS" w:hAnsi="Trebuchet MS"/>
                <w:sz w:val="24"/>
                <w:szCs w:val="24"/>
              </w:rPr>
            </w:pPr>
            <w:proofErr w:type="spellStart"/>
            <w:r>
              <w:rPr>
                <w:rFonts w:ascii="Trebuchet MS" w:hAnsi="Trebuchet MS"/>
                <w:sz w:val="24"/>
                <w:szCs w:val="24"/>
              </w:rPr>
              <w:t>M</w:t>
            </w:r>
            <w:r w:rsidR="00812AA6">
              <w:rPr>
                <w:rFonts w:ascii="Trebuchet MS" w:hAnsi="Trebuchet MS"/>
                <w:sz w:val="24"/>
                <w:szCs w:val="24"/>
              </w:rPr>
              <w:t>.Design</w:t>
            </w:r>
            <w:proofErr w:type="spellEnd"/>
            <w:r w:rsidR="00812AA6">
              <w:rPr>
                <w:rFonts w:ascii="Trebuchet MS" w:hAnsi="Trebuchet MS"/>
                <w:sz w:val="24"/>
                <w:szCs w:val="24"/>
              </w:rPr>
              <w:t xml:space="preserve"> </w:t>
            </w:r>
          </w:p>
          <w:p w:rsidR="00881369" w:rsidRPr="006C0C46" w:rsidRDefault="00812AA6" w:rsidP="00812AA6">
            <w:pPr>
              <w:rPr>
                <w:rFonts w:ascii="Trebuchet MS" w:hAnsi="Trebuchet MS"/>
                <w:sz w:val="24"/>
                <w:szCs w:val="24"/>
              </w:rPr>
            </w:pPr>
            <w:r>
              <w:rPr>
                <w:rFonts w:ascii="Trebuchet MS" w:hAnsi="Trebuchet MS"/>
                <w:sz w:val="24"/>
                <w:szCs w:val="24"/>
              </w:rPr>
              <w:t>(</w:t>
            </w:r>
            <w:r w:rsidR="00881369">
              <w:rPr>
                <w:rFonts w:ascii="Trebuchet MS" w:hAnsi="Trebuchet MS"/>
                <w:sz w:val="24"/>
                <w:szCs w:val="24"/>
              </w:rPr>
              <w:t xml:space="preserve"> Fashion Design</w:t>
            </w:r>
            <w:r>
              <w:rPr>
                <w:rFonts w:ascii="Trebuchet MS" w:hAnsi="Trebuchet MS"/>
                <w:sz w:val="24"/>
                <w:szCs w:val="24"/>
              </w:rPr>
              <w:t xml:space="preserve"> Program)</w:t>
            </w:r>
            <w:r w:rsidR="00881369">
              <w:rPr>
                <w:rFonts w:ascii="Trebuchet MS" w:hAnsi="Trebuchet MS"/>
                <w:sz w:val="24"/>
                <w:szCs w:val="24"/>
              </w:rPr>
              <w:t xml:space="preserve">  </w:t>
            </w:r>
          </w:p>
        </w:tc>
        <w:tc>
          <w:tcPr>
            <w:tcW w:w="863" w:type="pct"/>
          </w:tcPr>
          <w:p w:rsidR="00881369" w:rsidRPr="006C0C46" w:rsidRDefault="00881369" w:rsidP="00123BED">
            <w:pPr>
              <w:tabs>
                <w:tab w:val="left" w:pos="6300"/>
                <w:tab w:val="left" w:pos="8880"/>
              </w:tabs>
              <w:ind w:right="-211"/>
              <w:jc w:val="both"/>
              <w:rPr>
                <w:rFonts w:ascii="Trebuchet MS" w:hAnsi="Trebuchet MS"/>
                <w:sz w:val="24"/>
                <w:szCs w:val="24"/>
              </w:rPr>
            </w:pPr>
          </w:p>
          <w:p w:rsidR="00881369" w:rsidRDefault="00881369" w:rsidP="00123BED">
            <w:pPr>
              <w:rPr>
                <w:rFonts w:ascii="Trebuchet MS" w:hAnsi="Trebuchet MS"/>
                <w:sz w:val="24"/>
                <w:szCs w:val="24"/>
              </w:rPr>
            </w:pPr>
          </w:p>
          <w:p w:rsidR="00881369" w:rsidRPr="006C0C46" w:rsidRDefault="00812AA6" w:rsidP="00123BED">
            <w:pPr>
              <w:rPr>
                <w:rFonts w:ascii="Trebuchet MS" w:hAnsi="Trebuchet MS"/>
                <w:sz w:val="24"/>
                <w:szCs w:val="24"/>
              </w:rPr>
            </w:pPr>
            <w:r>
              <w:rPr>
                <w:rFonts w:ascii="Trebuchet MS" w:hAnsi="Trebuchet MS"/>
                <w:sz w:val="24"/>
                <w:szCs w:val="24"/>
              </w:rPr>
              <w:t>Faculty of Interdisciplinary Study</w:t>
            </w:r>
            <w:r w:rsidR="00881369">
              <w:rPr>
                <w:rFonts w:ascii="Trebuchet MS" w:hAnsi="Trebuchet MS"/>
                <w:sz w:val="24"/>
                <w:szCs w:val="24"/>
              </w:rPr>
              <w:t xml:space="preserve"> </w:t>
            </w:r>
          </w:p>
        </w:tc>
        <w:tc>
          <w:tcPr>
            <w:tcW w:w="1953" w:type="pct"/>
          </w:tcPr>
          <w:p w:rsidR="00881369" w:rsidRPr="006C0C46" w:rsidRDefault="00881369" w:rsidP="00881369">
            <w:pPr>
              <w:numPr>
                <w:ilvl w:val="0"/>
                <w:numId w:val="2"/>
              </w:numPr>
              <w:jc w:val="both"/>
              <w:rPr>
                <w:rFonts w:ascii="Trebuchet MS" w:hAnsi="Trebuchet MS"/>
                <w:sz w:val="24"/>
                <w:szCs w:val="24"/>
              </w:rPr>
            </w:pPr>
            <w:r w:rsidRPr="006C0C46">
              <w:rPr>
                <w:rFonts w:ascii="Trebuchet MS" w:hAnsi="Trebuchet MS"/>
                <w:sz w:val="24"/>
                <w:szCs w:val="24"/>
              </w:rPr>
              <w:t xml:space="preserve"> Good academic record as defined by the concerned University with at least 55 % marks (or an equivalent grade in a point scale wherever grading system is followed) at the Master’s Degree level in a relevant subject from an |Indian University, or an equivalent degree from an accredited foreign University.</w:t>
            </w:r>
          </w:p>
          <w:p w:rsidR="00881369" w:rsidRPr="006C0C46" w:rsidRDefault="00881369" w:rsidP="00881369">
            <w:pPr>
              <w:numPr>
                <w:ilvl w:val="0"/>
                <w:numId w:val="2"/>
              </w:numPr>
              <w:jc w:val="both"/>
              <w:rPr>
                <w:rFonts w:ascii="Trebuchet MS" w:hAnsi="Trebuchet MS"/>
                <w:sz w:val="24"/>
                <w:szCs w:val="24"/>
              </w:rPr>
            </w:pPr>
            <w:r w:rsidRPr="006C0C46">
              <w:rPr>
                <w:rFonts w:ascii="Trebuchet MS" w:hAnsi="Trebuchet MS"/>
                <w:sz w:val="24"/>
                <w:szCs w:val="24"/>
              </w:rPr>
              <w:t>Besides fulfilling the above qualifications, the candidate must have cleared the National Eligibility Test (NET) conducted by the UGC, CSIR or similar test accredited by the UGC like SLET/SET</w:t>
            </w:r>
          </w:p>
          <w:p w:rsidR="00881369" w:rsidRPr="006C0C46" w:rsidRDefault="00881369" w:rsidP="00881369">
            <w:pPr>
              <w:numPr>
                <w:ilvl w:val="0"/>
                <w:numId w:val="2"/>
              </w:numPr>
              <w:jc w:val="both"/>
              <w:rPr>
                <w:rFonts w:ascii="Trebuchet MS" w:hAnsi="Trebuchet MS"/>
                <w:sz w:val="24"/>
                <w:szCs w:val="24"/>
              </w:rPr>
            </w:pPr>
            <w:r w:rsidRPr="006C0C46">
              <w:rPr>
                <w:rFonts w:ascii="Trebuchet MS" w:hAnsi="Trebuchet MS"/>
                <w:sz w:val="24"/>
                <w:szCs w:val="24"/>
              </w:rPr>
              <w:t>Notwithstanding anything, contained in  sub-clauses</w:t>
            </w:r>
          </w:p>
          <w:p w:rsidR="00881369" w:rsidRDefault="00881369" w:rsidP="00737448">
            <w:pPr>
              <w:pStyle w:val="ListParagraph"/>
              <w:numPr>
                <w:ilvl w:val="0"/>
                <w:numId w:val="3"/>
              </w:numPr>
              <w:spacing w:after="0" w:line="240" w:lineRule="auto"/>
              <w:ind w:left="824" w:hanging="464"/>
              <w:jc w:val="both"/>
              <w:rPr>
                <w:rFonts w:ascii="Trebuchet MS" w:hAnsi="Trebuchet MS"/>
                <w:sz w:val="24"/>
                <w:szCs w:val="24"/>
              </w:rPr>
            </w:pPr>
            <w:r w:rsidRPr="006C0C46">
              <w:rPr>
                <w:rFonts w:ascii="Trebuchet MS" w:hAnsi="Trebuchet MS"/>
                <w:sz w:val="24"/>
                <w:szCs w:val="24"/>
              </w:rPr>
              <w:t>and  ii) Candidates who are or have been awarded a Ph.D. degree in accordance with the University Grants Commission (Minimum Standards and Procedure for Award of Ph.D. Degree) Regulations 2009, shall be exempted from the requirement of the minimum eligibility condition of NET/SLET /SET for requirement and appointment of Assistant Professor or  equivalent positions in Universities / Colleges/ Institutions.</w:t>
            </w:r>
          </w:p>
          <w:p w:rsidR="00EE7D46" w:rsidRDefault="00CC1EEA" w:rsidP="00E8695F">
            <w:pPr>
              <w:ind w:left="360"/>
              <w:jc w:val="both"/>
              <w:rPr>
                <w:rFonts w:ascii="Trebuchet MS" w:hAnsi="Trebuchet MS"/>
                <w:sz w:val="24"/>
                <w:szCs w:val="24"/>
              </w:rPr>
            </w:pPr>
            <w:r w:rsidRPr="00CC1EEA">
              <w:rPr>
                <w:rFonts w:ascii="Trebuchet MS" w:hAnsi="Trebuchet MS"/>
                <w:sz w:val="24"/>
                <w:szCs w:val="24"/>
              </w:rPr>
              <w:t xml:space="preserve">4. </w:t>
            </w:r>
            <w:r w:rsidR="00E8695F">
              <w:rPr>
                <w:rFonts w:ascii="Trebuchet MS" w:hAnsi="Trebuchet MS"/>
                <w:sz w:val="24"/>
                <w:szCs w:val="24"/>
              </w:rPr>
              <w:t xml:space="preserve">Consolidated Payment of  </w:t>
            </w:r>
            <w:r w:rsidR="00EE7D46">
              <w:rPr>
                <w:rFonts w:ascii="Trebuchet MS" w:hAnsi="Trebuchet MS"/>
                <w:sz w:val="24"/>
                <w:szCs w:val="24"/>
              </w:rPr>
              <w:t xml:space="preserve">   </w:t>
            </w:r>
          </w:p>
          <w:p w:rsidR="00CC1EEA" w:rsidRPr="00CC1EEA" w:rsidRDefault="00EE7D46" w:rsidP="00E8695F">
            <w:pPr>
              <w:ind w:left="360"/>
              <w:jc w:val="both"/>
              <w:rPr>
                <w:rFonts w:ascii="Trebuchet MS" w:hAnsi="Trebuchet MS"/>
                <w:sz w:val="24"/>
                <w:szCs w:val="24"/>
              </w:rPr>
            </w:pPr>
            <w:r>
              <w:rPr>
                <w:rFonts w:ascii="Trebuchet MS" w:hAnsi="Trebuchet MS"/>
                <w:sz w:val="24"/>
                <w:szCs w:val="24"/>
              </w:rPr>
              <w:t xml:space="preserve">    </w:t>
            </w:r>
            <w:proofErr w:type="gramStart"/>
            <w:r w:rsidR="00E8695F">
              <w:rPr>
                <w:rFonts w:ascii="Trebuchet MS" w:hAnsi="Trebuchet MS"/>
                <w:sz w:val="24"/>
                <w:szCs w:val="24"/>
              </w:rPr>
              <w:t>Rs.60000/- per month.</w:t>
            </w:r>
            <w:proofErr w:type="gramEnd"/>
          </w:p>
        </w:tc>
      </w:tr>
    </w:tbl>
    <w:p w:rsidR="00E8695F" w:rsidRDefault="00E8695F" w:rsidP="00881369">
      <w:pPr>
        <w:jc w:val="center"/>
        <w:rPr>
          <w:rFonts w:ascii="Trebuchet MS" w:hAnsi="Trebuchet MS"/>
          <w:b/>
          <w:sz w:val="28"/>
          <w:szCs w:val="28"/>
        </w:rPr>
      </w:pPr>
    </w:p>
    <w:p w:rsidR="00E8695F" w:rsidRDefault="00E8695F" w:rsidP="00881369">
      <w:pPr>
        <w:jc w:val="center"/>
        <w:rPr>
          <w:rFonts w:ascii="Trebuchet MS" w:hAnsi="Trebuchet MS"/>
          <w:b/>
          <w:sz w:val="28"/>
          <w:szCs w:val="28"/>
        </w:rPr>
      </w:pPr>
      <w:r>
        <w:rPr>
          <w:rFonts w:ascii="Trebuchet MS" w:hAnsi="Trebuchet MS"/>
          <w:b/>
          <w:sz w:val="28"/>
          <w:szCs w:val="28"/>
        </w:rPr>
        <w:t xml:space="preserve">                                                                           Dr. </w:t>
      </w:r>
      <w:proofErr w:type="spellStart"/>
      <w:r>
        <w:rPr>
          <w:rFonts w:ascii="Trebuchet MS" w:hAnsi="Trebuchet MS"/>
          <w:b/>
          <w:sz w:val="28"/>
          <w:szCs w:val="28"/>
        </w:rPr>
        <w:t>Jagmeet</w:t>
      </w:r>
      <w:proofErr w:type="spellEnd"/>
      <w:r>
        <w:rPr>
          <w:rFonts w:ascii="Trebuchet MS" w:hAnsi="Trebuchet MS"/>
          <w:b/>
          <w:sz w:val="28"/>
          <w:szCs w:val="28"/>
        </w:rPr>
        <w:t xml:space="preserve"> </w:t>
      </w:r>
      <w:proofErr w:type="spellStart"/>
      <w:r>
        <w:rPr>
          <w:rFonts w:ascii="Trebuchet MS" w:hAnsi="Trebuchet MS"/>
          <w:b/>
          <w:sz w:val="28"/>
          <w:szCs w:val="28"/>
        </w:rPr>
        <w:t>Madan</w:t>
      </w:r>
      <w:proofErr w:type="spellEnd"/>
      <w:r>
        <w:rPr>
          <w:rFonts w:ascii="Trebuchet MS" w:hAnsi="Trebuchet MS"/>
          <w:b/>
          <w:sz w:val="28"/>
          <w:szCs w:val="28"/>
        </w:rPr>
        <w:t xml:space="preserve"> </w:t>
      </w:r>
    </w:p>
    <w:p w:rsidR="00881369" w:rsidRDefault="00E8695F" w:rsidP="00881369">
      <w:pPr>
        <w:jc w:val="center"/>
        <w:rPr>
          <w:rFonts w:ascii="Trebuchet MS" w:hAnsi="Trebuchet MS"/>
          <w:b/>
          <w:sz w:val="28"/>
          <w:szCs w:val="28"/>
        </w:rPr>
      </w:pPr>
      <w:r>
        <w:rPr>
          <w:rFonts w:ascii="Trebuchet MS" w:hAnsi="Trebuchet MS"/>
          <w:b/>
          <w:sz w:val="28"/>
          <w:szCs w:val="28"/>
        </w:rPr>
        <w:t xml:space="preserve">                                                                          Principal</w:t>
      </w:r>
    </w:p>
    <w:p w:rsidR="00481329" w:rsidRDefault="00481329"/>
    <w:sectPr w:rsidR="00481329" w:rsidSect="00E8695F">
      <w:pgSz w:w="12240" w:h="20160" w:code="5"/>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3C7"/>
    <w:multiLevelType w:val="hybridMultilevel"/>
    <w:tmpl w:val="6C6282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B31ABE"/>
    <w:multiLevelType w:val="hybridMultilevel"/>
    <w:tmpl w:val="776CD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E9120B"/>
    <w:multiLevelType w:val="hybridMultilevel"/>
    <w:tmpl w:val="0B2270FA"/>
    <w:lvl w:ilvl="0" w:tplc="5EDC8CE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81369"/>
    <w:rsid w:val="000513B5"/>
    <w:rsid w:val="00325EC2"/>
    <w:rsid w:val="00422D1A"/>
    <w:rsid w:val="00481329"/>
    <w:rsid w:val="00675F29"/>
    <w:rsid w:val="00692E76"/>
    <w:rsid w:val="007078C6"/>
    <w:rsid w:val="00737448"/>
    <w:rsid w:val="007F56BB"/>
    <w:rsid w:val="00812AA6"/>
    <w:rsid w:val="00881369"/>
    <w:rsid w:val="009D4AA3"/>
    <w:rsid w:val="00B35092"/>
    <w:rsid w:val="00C30A09"/>
    <w:rsid w:val="00CC1EEA"/>
    <w:rsid w:val="00CC35D6"/>
    <w:rsid w:val="00D20A4D"/>
    <w:rsid w:val="00D31524"/>
    <w:rsid w:val="00D33AAA"/>
    <w:rsid w:val="00D40A60"/>
    <w:rsid w:val="00E73E77"/>
    <w:rsid w:val="00E8695F"/>
    <w:rsid w:val="00EE7D46"/>
    <w:rsid w:val="00F770A3"/>
    <w:rsid w:val="00FB2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6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81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dc:creator>
  <cp:lastModifiedBy>nidhi</cp:lastModifiedBy>
  <cp:revision>3</cp:revision>
  <cp:lastPrinted>2019-01-31T09:51:00Z</cp:lastPrinted>
  <dcterms:created xsi:type="dcterms:W3CDTF">2019-01-31T06:16:00Z</dcterms:created>
  <dcterms:modified xsi:type="dcterms:W3CDTF">2019-01-31T09:52:00Z</dcterms:modified>
</cp:coreProperties>
</file>